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Психолого-педагогические и учебно-методические основы деятельности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социального работника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является повышение профессионального мастерства слушателей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курсов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области деятельности социального работника.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основные представления слушателей о современных подходах к деятельности социального работника;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основные особенности его работы по разным направлениям;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преодолеть трудности в профессиональном общении и развитии коммуникативного потенциала;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коммуникативной культуры социальных работников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Характеристика деятельности социального работника в современных условиях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деятельности социального работника с детьми-инвалидами в современных реабилитационных центрах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Социально-педагогические особенности деятельности социального работника пенитенциарного учреждения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Проблемы деонтологии в деятельности социального работника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подготовки социального работника к профессиональной деятельности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 профессионального общения социального работника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Синдром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профессионального выгорания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социальных работников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Удостоверения/Свидетельство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удостоверение/свидетельство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 или 144 часа(2-3 месяца)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